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0126ECFD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23F76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BD644D4" w:rsidR="006A144F" w:rsidRPr="00341528" w:rsidRDefault="00123F76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аукциона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4C2CC8">
              <w:rPr>
                <w:rFonts w:ascii="Times New Roman" w:hAnsi="Times New Roman" w:cs="Times New Roman"/>
                <w:b/>
                <w:sz w:val="24"/>
                <w:szCs w:val="24"/>
              </w:rPr>
              <w:t>32514513851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236BAE19" w:rsidR="009B708B" w:rsidRPr="00EB37A9" w:rsidRDefault="009B708B" w:rsidP="00B66CE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23F76">
        <w:rPr>
          <w:rFonts w:ascii="Times New Roman" w:hAnsi="Times New Roman" w:cs="Times New Roman"/>
          <w:sz w:val="24"/>
          <w:szCs w:val="24"/>
        </w:rPr>
        <w:t>0</w:t>
      </w:r>
      <w:r w:rsidR="004774C5">
        <w:rPr>
          <w:rFonts w:ascii="Times New Roman" w:hAnsi="Times New Roman" w:cs="Times New Roman"/>
          <w:sz w:val="24"/>
          <w:szCs w:val="24"/>
        </w:rPr>
        <w:t>5</w:t>
      </w:r>
      <w:r w:rsidR="00123F76">
        <w:rPr>
          <w:rFonts w:ascii="Times New Roman" w:hAnsi="Times New Roman" w:cs="Times New Roman"/>
          <w:sz w:val="24"/>
          <w:szCs w:val="24"/>
        </w:rPr>
        <w:t>.03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Default="002C6C63" w:rsidP="00B66C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10695F5E" w:rsidR="00AE69E2" w:rsidRPr="00EA5D24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bookmarkStart w:id="0" w:name="_Hlk191905469"/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Поставка </w:t>
      </w:r>
      <w:r w:rsidR="004C2CC8">
        <w:rPr>
          <w:rFonts w:ascii="Times New Roman" w:eastAsia="Times New Roman" w:hAnsi="Times New Roman" w:cs="Times New Roman"/>
          <w:bCs/>
          <w:sz w:val="24"/>
          <w:szCs w:val="24"/>
        </w:rPr>
        <w:t>средств гигиены (туалетная бумага)</w:t>
      </w:r>
      <w:bookmarkEnd w:id="0"/>
      <w:r w:rsidR="004C2C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7446DAAA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A92E4" w14:textId="010A3282" w:rsidR="00123F76" w:rsidRDefault="00123F76" w:rsidP="00123F7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2417A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399 440,00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3B16B2">
        <w:rPr>
          <w:rFonts w:ascii="Times New Roman" w:hAnsi="Times New Roman" w:cs="Times New Roman"/>
          <w:sz w:val="24"/>
          <w:szCs w:val="24"/>
        </w:rPr>
        <w:t>, включая НДС</w:t>
      </w:r>
    </w:p>
    <w:p w14:paraId="52D95303" w14:textId="50C878DD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23F76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123F76" w:rsidRPr="003B16B2">
        <w:rPr>
          <w:rFonts w:ascii="Times New Roman" w:hAnsi="Times New Roman" w:cs="Times New Roman"/>
          <w:bCs/>
          <w:sz w:val="24"/>
          <w:szCs w:val="24"/>
        </w:rPr>
        <w:t xml:space="preserve">вторых частей поступивших заявок участников требованиям </w:t>
      </w:r>
      <w:r w:rsidR="00B66CEF">
        <w:rPr>
          <w:rFonts w:ascii="Times New Roman" w:hAnsi="Times New Roman" w:cs="Times New Roman"/>
          <w:bCs/>
          <w:sz w:val="24"/>
          <w:szCs w:val="24"/>
        </w:rPr>
        <w:t>Д</w:t>
      </w:r>
      <w:r w:rsidR="00123F76" w:rsidRPr="003B16B2">
        <w:rPr>
          <w:rFonts w:ascii="Times New Roman" w:hAnsi="Times New Roman" w:cs="Times New Roman"/>
          <w:bCs/>
          <w:sz w:val="24"/>
          <w:szCs w:val="24"/>
        </w:rPr>
        <w:t>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436DB6D" w:rsidR="003E2B3E" w:rsidRDefault="00123F76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E93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главного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93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Ловцов А.В.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178C8EC9" w:rsidR="00EA5D24" w:rsidRDefault="00EA5D24" w:rsidP="00B66CE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E93121"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0943C975" w14:textId="77777777" w:rsidR="00123F76" w:rsidRDefault="00123F76" w:rsidP="00B66CE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2417A3">
        <w:rPr>
          <w:rFonts w:ascii="Times New Roman" w:hAnsi="Times New Roman" w:cs="Times New Roman"/>
          <w:sz w:val="24"/>
          <w:szCs w:val="24"/>
        </w:rPr>
        <w:t>Начальник ФЭО Храмцов М.</w:t>
      </w:r>
      <w:r>
        <w:rPr>
          <w:rFonts w:ascii="Times New Roman" w:hAnsi="Times New Roman" w:cs="Times New Roman"/>
          <w:sz w:val="24"/>
          <w:szCs w:val="24"/>
        </w:rPr>
        <w:t>С.;</w:t>
      </w:r>
    </w:p>
    <w:p w14:paraId="16E2851F" w14:textId="43EB4B60" w:rsidR="002A14A4" w:rsidRPr="00FD44E3" w:rsidRDefault="002A14A4" w:rsidP="00B66CE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888598" w14:textId="34B78528" w:rsidR="00593625" w:rsidRDefault="00593625" w:rsidP="00B66CE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78BAB79B" w:rsidR="002A14A4" w:rsidRDefault="008A446F" w:rsidP="002A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2E22BFA1" w14:textId="5AB61094" w:rsidR="0036235B" w:rsidRDefault="0036235B" w:rsidP="0036235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14:paraId="15A6DE93" w14:textId="1999D125" w:rsidR="0036235B" w:rsidRPr="0036235B" w:rsidRDefault="0036235B" w:rsidP="003623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Инженер ПТО Каткова П.В.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6C5B27B3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14.02.2025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704DB16B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4C2CC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35ED482A" w:rsidR="008D4875" w:rsidRPr="008024DA" w:rsidRDefault="004C2CC8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2264367737</w:t>
            </w:r>
          </w:p>
        </w:tc>
        <w:tc>
          <w:tcPr>
            <w:tcW w:w="4536" w:type="dxa"/>
            <w:vAlign w:val="center"/>
          </w:tcPr>
          <w:p w14:paraId="2AB481E4" w14:textId="5D98C446" w:rsidR="008D4875" w:rsidRPr="008024DA" w:rsidRDefault="0015424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21.02.2025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6F500945" w14:textId="25891B9F" w:rsidR="004C2CC8" w:rsidRDefault="0015424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3355389572</w:t>
            </w:r>
          </w:p>
        </w:tc>
        <w:tc>
          <w:tcPr>
            <w:tcW w:w="4536" w:type="dxa"/>
            <w:vAlign w:val="center"/>
          </w:tcPr>
          <w:p w14:paraId="6C808F4E" w14:textId="0B867E56" w:rsidR="004C2CC8" w:rsidRDefault="0015424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25.02.2025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066782ED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52E3196" w14:textId="169F4897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4" w:type="dxa"/>
            <w:vAlign w:val="center"/>
          </w:tcPr>
          <w:p w14:paraId="783112CB" w14:textId="12F09B8E" w:rsidR="004C2CC8" w:rsidRDefault="0015424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2324734414</w:t>
            </w:r>
          </w:p>
        </w:tc>
        <w:tc>
          <w:tcPr>
            <w:tcW w:w="4536" w:type="dxa"/>
            <w:vAlign w:val="center"/>
          </w:tcPr>
          <w:p w14:paraId="0DAAE4A5" w14:textId="0FE8C802" w:rsidR="004C2CC8" w:rsidRDefault="0015424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26.02.2025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835" w:type="dxa"/>
            <w:vAlign w:val="center"/>
          </w:tcPr>
          <w:p w14:paraId="70123AD2" w14:textId="4B2B4F60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719696AE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154240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31086753" w:rsidR="00154240" w:rsidRPr="008024DA" w:rsidRDefault="00154240" w:rsidP="00154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2264367737</w:t>
            </w:r>
          </w:p>
        </w:tc>
        <w:tc>
          <w:tcPr>
            <w:tcW w:w="2551" w:type="dxa"/>
            <w:vAlign w:val="center"/>
          </w:tcPr>
          <w:p w14:paraId="2480B91D" w14:textId="50115CC6" w:rsidR="00154240" w:rsidRPr="004B72BF" w:rsidRDefault="00154240" w:rsidP="00154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21.02.2025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1BF59B32" w:rsidR="00154240" w:rsidRPr="004B72BF" w:rsidRDefault="0020179E" w:rsidP="00154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6A94" w14:textId="77777777" w:rsidR="00455877" w:rsidRDefault="00455877" w:rsidP="0045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7.2.11.3 Положения о закупке и часть 21 статьи 3.4 223-ФЗ:</w:t>
            </w:r>
          </w:p>
          <w:p w14:paraId="30BB411E" w14:textId="2A134094" w:rsidR="00154240" w:rsidRDefault="00455877" w:rsidP="00455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 и о ценовом предложении</w:t>
            </w:r>
          </w:p>
        </w:tc>
      </w:tr>
      <w:tr w:rsidR="00154240" w:rsidRPr="005E0352" w14:paraId="2D2C5746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6A2A915" w14:textId="2A70B36B" w:rsidR="00154240" w:rsidRDefault="00154240" w:rsidP="00154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3355389572</w:t>
            </w:r>
          </w:p>
        </w:tc>
        <w:tc>
          <w:tcPr>
            <w:tcW w:w="2551" w:type="dxa"/>
            <w:vAlign w:val="center"/>
          </w:tcPr>
          <w:p w14:paraId="693D782C" w14:textId="4520E794" w:rsidR="00154240" w:rsidRDefault="00154240" w:rsidP="00154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25.02.2025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154240" w:rsidRPr="004B72BF" w:rsidRDefault="0020179E" w:rsidP="00154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154240" w:rsidRDefault="0020179E" w:rsidP="00154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54240" w:rsidRPr="005E0352" w14:paraId="6A88B0FE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679448B8" w14:textId="409FE8A9" w:rsidR="00154240" w:rsidRDefault="00154240" w:rsidP="00154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2324734414</w:t>
            </w:r>
          </w:p>
        </w:tc>
        <w:tc>
          <w:tcPr>
            <w:tcW w:w="2551" w:type="dxa"/>
            <w:vAlign w:val="center"/>
          </w:tcPr>
          <w:p w14:paraId="3EB6B474" w14:textId="1A60F5D4" w:rsidR="00154240" w:rsidRDefault="00154240" w:rsidP="00154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26.02.2025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986A" w14:textId="3EB85DF3" w:rsidR="00154240" w:rsidRPr="004B72BF" w:rsidRDefault="0020179E" w:rsidP="00154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DEEA" w14:textId="23AC2C98" w:rsidR="00154240" w:rsidRDefault="0020179E" w:rsidP="00154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5B1D91CC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2017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017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B2EDBF" w14:textId="77777777" w:rsidR="00742A6A" w:rsidRPr="003B16B2" w:rsidRDefault="00742A6A" w:rsidP="00742A6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126"/>
        <w:gridCol w:w="2410"/>
        <w:gridCol w:w="1559"/>
      </w:tblGrid>
      <w:tr w:rsidR="00742A6A" w:rsidRPr="003B16B2" w14:paraId="0D805E6D" w14:textId="77777777" w:rsidTr="000A66A8">
        <w:trPr>
          <w:trHeight w:val="847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4922605" w14:textId="77777777" w:rsidR="00742A6A" w:rsidRPr="004D5A64" w:rsidRDefault="00742A6A" w:rsidP="000A66A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5C974D8" w14:textId="32328F18" w:rsidR="00742A6A" w:rsidRPr="00742A6A" w:rsidRDefault="00742A6A" w:rsidP="000A66A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C945304" w14:textId="77777777" w:rsidR="00742A6A" w:rsidRDefault="00742A6A" w:rsidP="000A66A8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41A469" w14:textId="77777777" w:rsidR="00742A6A" w:rsidRPr="003B16B2" w:rsidRDefault="00742A6A" w:rsidP="000A66A8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E4D0F75" w14:textId="77777777" w:rsidR="00742A6A" w:rsidRDefault="00742A6A" w:rsidP="000A66A8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56E801" w14:textId="77777777" w:rsidR="00742A6A" w:rsidRPr="003B16B2" w:rsidRDefault="00742A6A" w:rsidP="000A66A8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hideMark/>
          </w:tcPr>
          <w:p w14:paraId="2A0F2271" w14:textId="77777777" w:rsidR="00742A6A" w:rsidRPr="003B16B2" w:rsidRDefault="00742A6A" w:rsidP="000A66A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1A905BF" w14:textId="77777777" w:rsidR="00742A6A" w:rsidRPr="003B16B2" w:rsidRDefault="00742A6A" w:rsidP="000A66A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C4E28CE" w14:textId="77777777" w:rsidR="00742A6A" w:rsidRPr="003B16B2" w:rsidRDefault="00742A6A" w:rsidP="000A66A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742A6A" w:rsidRPr="003B16B2" w14:paraId="06F4E677" w14:textId="77777777" w:rsidTr="000A66A8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10B32B2E" w14:textId="075761D5" w:rsidR="00742A6A" w:rsidRPr="003B16B2" w:rsidRDefault="00742A6A" w:rsidP="00742A6A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3355389572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448C444D" w14:textId="591FAEC0" w:rsidR="00742A6A" w:rsidRPr="003B16B2" w:rsidRDefault="00742A6A" w:rsidP="0074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«Атмосфера чистоты»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425077A" w14:textId="5CD84781" w:rsidR="00742A6A" w:rsidRPr="003B407F" w:rsidRDefault="00742A6A" w:rsidP="00742A6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2464123486</w:t>
            </w: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2B9CB46E" w14:textId="77777777" w:rsidR="00742A6A" w:rsidRPr="003B16B2" w:rsidRDefault="00742A6A" w:rsidP="00742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5C2A306" w14:textId="77777777" w:rsidR="00742A6A" w:rsidRPr="003B16B2" w:rsidRDefault="00742A6A" w:rsidP="00742A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42A6A" w:rsidRPr="003B16B2" w14:paraId="562FB9E3" w14:textId="77777777" w:rsidTr="000A66A8">
        <w:trPr>
          <w:trHeight w:val="184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7C3A0911" w14:textId="3F2BF0F0" w:rsidR="00742A6A" w:rsidRPr="003B16B2" w:rsidRDefault="00742A6A" w:rsidP="00742A6A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2324734414</w:t>
            </w:r>
          </w:p>
        </w:tc>
        <w:tc>
          <w:tcPr>
            <w:tcW w:w="8788" w:type="dxa"/>
            <w:gridSpan w:val="4"/>
          </w:tcPr>
          <w:p w14:paraId="597AC6F6" w14:textId="77777777" w:rsidR="00742A6A" w:rsidRPr="003B16B2" w:rsidRDefault="00742A6A" w:rsidP="00742A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B16B2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4B065C1C" w14:textId="77777777" w:rsidR="00742A6A" w:rsidRDefault="00742A6A" w:rsidP="00742A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0.</w:t>
      </w:r>
    </w:p>
    <w:p w14:paraId="5BA6F8A2" w14:textId="77777777" w:rsidR="00742A6A" w:rsidRDefault="00742A6A" w:rsidP="00742A6A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 предложений участников допущена только одна заявка, ценовое предложение: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835"/>
        <w:gridCol w:w="2551"/>
        <w:gridCol w:w="2127"/>
      </w:tblGrid>
      <w:tr w:rsidR="00742A6A" w14:paraId="2AEDA7EB" w14:textId="77777777" w:rsidTr="00894D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A185" w14:textId="77777777" w:rsidR="00742A6A" w:rsidRDefault="00742A6A" w:rsidP="000A66A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66F2" w14:textId="430E015F" w:rsidR="00742A6A" w:rsidRPr="00742A6A" w:rsidRDefault="00742A6A" w:rsidP="000A66A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4706" w14:textId="77777777" w:rsidR="00742A6A" w:rsidRDefault="00742A6A" w:rsidP="000A66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ADB6" w14:textId="77777777" w:rsidR="00742A6A" w:rsidRDefault="00742A6A" w:rsidP="000A66A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F4C3" w14:textId="77777777" w:rsidR="00742A6A" w:rsidRDefault="00742A6A" w:rsidP="000A66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742A6A" w14:paraId="4A7D7DFB" w14:textId="77777777" w:rsidTr="00894D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BC5B" w14:textId="77777777" w:rsidR="00742A6A" w:rsidRPr="001119F3" w:rsidRDefault="00742A6A" w:rsidP="00742A6A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5FF9F507" w14:textId="3DE25056" w:rsidR="00742A6A" w:rsidRPr="001119F3" w:rsidRDefault="00742A6A" w:rsidP="00742A6A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bookmarkStart w:id="5" w:name="_Hlk191905361"/>
            <w:r>
              <w:rPr>
                <w:rFonts w:ascii="Times New Roman" w:hAnsi="Times New Roman"/>
                <w:color w:val="000000"/>
              </w:rPr>
              <w:t>3355389572</w:t>
            </w:r>
            <w:bookmarkEnd w:id="5"/>
          </w:p>
        </w:tc>
        <w:tc>
          <w:tcPr>
            <w:tcW w:w="2835" w:type="dxa"/>
            <w:vAlign w:val="center"/>
            <w:hideMark/>
          </w:tcPr>
          <w:p w14:paraId="759DBEE3" w14:textId="77777777" w:rsidR="00742A6A" w:rsidRDefault="00742A6A" w:rsidP="00742A6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«Атмосфера чистоты»</w:t>
            </w:r>
          </w:p>
          <w:p w14:paraId="33E0B910" w14:textId="33949DEC" w:rsidR="00742A6A" w:rsidRPr="001119F3" w:rsidRDefault="00742A6A" w:rsidP="00742A6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  <w:sz w:val="21"/>
                <w:szCs w:val="21"/>
              </w:rPr>
              <w:t>2464123486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5F85" w14:textId="2D9E5EC0" w:rsidR="00742A6A" w:rsidRPr="00B66CEF" w:rsidRDefault="00894D3C" w:rsidP="00742A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66CEF">
              <w:rPr>
                <w:rFonts w:ascii="Times New Roman" w:hAnsi="Times New Roman"/>
                <w:color w:val="000000"/>
              </w:rPr>
              <w:t>1 392 442,80</w:t>
            </w:r>
          </w:p>
          <w:p w14:paraId="5AE560CF" w14:textId="3BED23F3" w:rsidR="00742A6A" w:rsidRPr="001119F3" w:rsidRDefault="00742A6A" w:rsidP="00742A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66CEF">
              <w:rPr>
                <w:rFonts w:ascii="Times New Roman" w:hAnsi="Times New Roman"/>
                <w:color w:val="000000"/>
              </w:rPr>
              <w:t>(</w:t>
            </w:r>
            <w:r w:rsidR="00894D3C" w:rsidRPr="00B66CEF">
              <w:rPr>
                <w:rFonts w:ascii="Times New Roman" w:hAnsi="Times New Roman"/>
                <w:color w:val="000000"/>
              </w:rPr>
              <w:t>включая НДС 20%</w:t>
            </w:r>
            <w:r w:rsidRPr="00B66CE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C9D4" w14:textId="43042BD2" w:rsidR="00742A6A" w:rsidRPr="001119F3" w:rsidRDefault="00742A6A" w:rsidP="00742A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28.02.2025</w:t>
            </w:r>
          </w:p>
          <w:p w14:paraId="54AEA1AE" w14:textId="6C249F8F" w:rsidR="00742A6A" w:rsidRPr="001119F3" w:rsidRDefault="00742A6A" w:rsidP="00742A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407F">
              <w:rPr>
                <w:rFonts w:ascii="Times New Roman" w:hAnsi="Times New Roman"/>
                <w:sz w:val="21"/>
                <w:szCs w:val="21"/>
              </w:rPr>
              <w:t>09:0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 w:rsidR="00894D3C"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</w:tr>
    </w:tbl>
    <w:p w14:paraId="7646EFC4" w14:textId="121F7362" w:rsidR="009418B8" w:rsidRDefault="00894D3C" w:rsidP="00F32A39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становится заявка Участника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</w:rPr>
        <w:t>3355389572 ООО «Атмосфера чистоты»</w:t>
      </w:r>
      <w:r w:rsidR="009418B8">
        <w:rPr>
          <w:rFonts w:ascii="Times New Roman" w:hAnsi="Times New Roman" w:cs="Times New Roman"/>
          <w:color w:val="000000"/>
        </w:rPr>
        <w:t xml:space="preserve">. </w:t>
      </w:r>
    </w:p>
    <w:p w14:paraId="31A8B922" w14:textId="77777777" w:rsidR="00894D3C" w:rsidRDefault="00894D3C" w:rsidP="00B66CEF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46B9F701" w14:textId="790048CE" w:rsidR="009418B8" w:rsidRDefault="00894D3C" w:rsidP="00894D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ООО «Атмосфера чистоты» требованиям Документации, </w:t>
      </w:r>
      <w:r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>оставк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средств гигиены (туалетная бумага)</w:t>
      </w:r>
      <w:r w:rsidRPr="00B92C9A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>
        <w:rPr>
          <w:rFonts w:ascii="Times New Roman" w:hAnsi="Times New Roman"/>
          <w:color w:val="000000"/>
          <w:sz w:val="24"/>
          <w:szCs w:val="24"/>
        </w:rPr>
        <w:t>1 392 442,80 руб. (Один миллион триста девяносто две тысячи четыреста сорок два рубля 80 копеек)</w:t>
      </w:r>
      <w:r>
        <w:rPr>
          <w:rFonts w:ascii="Times New Roman" w:hAnsi="Times New Roman" w:cs="Times New Roman"/>
          <w:sz w:val="24"/>
          <w:szCs w:val="24"/>
        </w:rPr>
        <w:t xml:space="preserve">, включая НДС (20 %). </w:t>
      </w:r>
      <w:r w:rsidR="009418B8">
        <w:rPr>
          <w:rFonts w:ascii="Times New Roman" w:hAnsi="Times New Roman" w:cs="Times New Roman"/>
          <w:sz w:val="24"/>
          <w:szCs w:val="24"/>
        </w:rPr>
        <w:t>Поставка с марта 2025 по февраль 2026 по 833 рулона</w:t>
      </w:r>
      <w:r w:rsidR="00FF5CD6">
        <w:rPr>
          <w:rFonts w:ascii="Times New Roman" w:hAnsi="Times New Roman" w:cs="Times New Roman"/>
          <w:sz w:val="24"/>
          <w:szCs w:val="24"/>
        </w:rPr>
        <w:t xml:space="preserve"> </w:t>
      </w:r>
      <w:r w:rsidR="00FF5CD6" w:rsidRPr="00DA1FF1">
        <w:rPr>
          <w:rFonts w:ascii="Times New Roman" w:hAnsi="Times New Roman" w:cs="Times New Roman"/>
          <w:sz w:val="24"/>
          <w:szCs w:val="24"/>
        </w:rPr>
        <w:t>до</w:t>
      </w:r>
      <w:r w:rsidR="00DA1FF1" w:rsidRPr="00DA1FF1">
        <w:rPr>
          <w:rFonts w:ascii="Times New Roman" w:hAnsi="Times New Roman" w:cs="Times New Roman"/>
          <w:sz w:val="24"/>
          <w:szCs w:val="24"/>
        </w:rPr>
        <w:t xml:space="preserve"> 20 </w:t>
      </w:r>
      <w:r w:rsidR="00FF5CD6" w:rsidRPr="00DA1FF1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C5428D" w:rsidRPr="00DA1FF1">
        <w:rPr>
          <w:rFonts w:ascii="Times New Roman" w:hAnsi="Times New Roman" w:cs="Times New Roman"/>
          <w:sz w:val="24"/>
          <w:szCs w:val="24"/>
        </w:rPr>
        <w:t>каждого месяца</w:t>
      </w:r>
      <w:r w:rsidR="009418B8">
        <w:rPr>
          <w:rFonts w:ascii="Times New Roman" w:hAnsi="Times New Roman" w:cs="Times New Roman"/>
          <w:sz w:val="24"/>
          <w:szCs w:val="24"/>
        </w:rPr>
        <w:t>. Объемы и цена поставки:</w:t>
      </w: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843"/>
        <w:gridCol w:w="1701"/>
        <w:gridCol w:w="1778"/>
      </w:tblGrid>
      <w:tr w:rsidR="009418B8" w:rsidRPr="004D1FF6" w14:paraId="22E6F88D" w14:textId="77777777" w:rsidTr="000A66A8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E64F6" w14:textId="77777777" w:rsidR="009418B8" w:rsidRPr="004D1FF6" w:rsidRDefault="009418B8" w:rsidP="000A66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02E3" w14:textId="77777777" w:rsidR="009418B8" w:rsidRPr="004D1FF6" w:rsidRDefault="009418B8" w:rsidP="000A66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9B99" w14:textId="77777777" w:rsidR="009418B8" w:rsidRDefault="009418B8" w:rsidP="003A23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  <w:r w:rsidR="003A2338">
              <w:rPr>
                <w:rFonts w:ascii="Times New Roman" w:hAnsi="Times New Roman" w:cs="Times New Roman"/>
                <w:b/>
              </w:rPr>
              <w:t>,</w:t>
            </w:r>
          </w:p>
          <w:p w14:paraId="3F5A90B3" w14:textId="235F693A" w:rsidR="003A2338" w:rsidRPr="004D1FF6" w:rsidRDefault="003A2338" w:rsidP="003A23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рулонов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6DF514" w14:textId="28BD1CD2" w:rsidR="009418B8" w:rsidRPr="004D1FF6" w:rsidRDefault="009418B8" w:rsidP="000A66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 w:rsidR="003A2338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D1FF6">
              <w:rPr>
                <w:rFonts w:ascii="Times New Roman" w:hAnsi="Times New Roman" w:cs="Times New Roman"/>
                <w:b/>
              </w:rPr>
              <w:t>руб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3A2338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FAFC5" w14:textId="77777777" w:rsidR="009418B8" w:rsidRPr="004D1FF6" w:rsidRDefault="009418B8" w:rsidP="000A66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9418B8" w:rsidRPr="004D1FF6" w14:paraId="6953EBC7" w14:textId="77777777" w:rsidTr="000A66A8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06DA" w14:textId="77777777" w:rsidR="009418B8" w:rsidRPr="004D1FF6" w:rsidRDefault="009418B8" w:rsidP="000A66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AE843" w14:textId="750B7EB5" w:rsidR="009418B8" w:rsidRPr="003A2338" w:rsidRDefault="003A2338" w:rsidP="000A66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Туалетная бумага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Veiro</w:t>
            </w:r>
            <w:r w:rsidRPr="003A233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Comfort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2-сл 1360л 170м/12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0A02" w14:textId="4F42AC41" w:rsidR="009418B8" w:rsidRPr="004008C8" w:rsidRDefault="003A2338" w:rsidP="000A66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ED5C" w14:textId="1CF9388A" w:rsidR="009418B8" w:rsidRPr="00550B30" w:rsidRDefault="00FF5CD6" w:rsidP="000A66A8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DA1FF1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F94FF" w14:textId="69D1E0C1" w:rsidR="009418B8" w:rsidRPr="00DA1FF1" w:rsidRDefault="00FF5CD6" w:rsidP="000A66A8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DA1FF1">
              <w:rPr>
                <w:rFonts w:ascii="Times New Roman" w:hAnsi="Times New Roman" w:cs="Times New Roman"/>
              </w:rPr>
              <w:t>1 392 442,80</w:t>
            </w:r>
          </w:p>
        </w:tc>
      </w:tr>
      <w:tr w:rsidR="009418B8" w:rsidRPr="004D1FF6" w14:paraId="3D13210B" w14:textId="77777777" w:rsidTr="000A66A8">
        <w:trPr>
          <w:trHeight w:val="312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15C5" w14:textId="77777777" w:rsidR="009418B8" w:rsidRDefault="009418B8" w:rsidP="000A66A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НДС: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16A9" w14:textId="346766C3" w:rsidR="009418B8" w:rsidRPr="00DA1FF1" w:rsidRDefault="00FF5CD6" w:rsidP="000A66A8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DA1FF1">
              <w:rPr>
                <w:rFonts w:ascii="Times New Roman" w:hAnsi="Times New Roman" w:cs="Times New Roman"/>
              </w:rPr>
              <w:t>232 073,80</w:t>
            </w:r>
          </w:p>
        </w:tc>
      </w:tr>
    </w:tbl>
    <w:p w14:paraId="4141C175" w14:textId="1FCF6C0C" w:rsidR="00894D3C" w:rsidRDefault="00C5428D" w:rsidP="00C5428D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Доставка </w:t>
      </w:r>
      <w:r w:rsidRPr="00C5428D">
        <w:rPr>
          <w:rFonts w:ascii="Times New Roman" w:eastAsia="Times New Roman" w:hAnsi="Times New Roman" w:cs="Times New Roman"/>
          <w:sz w:val="24"/>
          <w:szCs w:val="24"/>
        </w:rPr>
        <w:t xml:space="preserve">товара в адрес Покупателя осуществляется согласно условиям договора на склад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Покупателя, расположенный </w:t>
      </w:r>
      <w:r w:rsidRPr="00C5428D">
        <w:rPr>
          <w:rFonts w:ascii="Times New Roman" w:eastAsia="Times New Roman" w:hAnsi="Times New Roman" w:cs="Times New Roman"/>
          <w:sz w:val="24"/>
          <w:szCs w:val="24"/>
        </w:rPr>
        <w:t>по адресу: г. Иркутск, ул. Байкальская, 239к26а, оф. 117</w:t>
      </w:r>
      <w:r>
        <w:rPr>
          <w:rFonts w:ascii="Times New Roman" w:eastAsia="Times New Roman" w:hAnsi="Times New Roman" w:cs="Times New Roman"/>
          <w:sz w:val="24"/>
          <w:szCs w:val="24"/>
        </w:rPr>
        <w:t>, о</w:t>
      </w:r>
      <w:r w:rsidR="009418B8" w:rsidRPr="00C5428D">
        <w:rPr>
          <w:rFonts w:ascii="Times New Roman" w:eastAsia="Times New Roman" w:hAnsi="Times New Roman" w:cs="Times New Roman"/>
          <w:sz w:val="24"/>
          <w:szCs w:val="24"/>
        </w:rPr>
        <w:t xml:space="preserve">плата </w:t>
      </w:r>
      <w:r w:rsidRPr="00C5428D">
        <w:rPr>
          <w:rFonts w:ascii="Times New Roman" w:eastAsia="Times New Roman" w:hAnsi="Times New Roman" w:cs="Times New Roman"/>
          <w:sz w:val="24"/>
          <w:szCs w:val="24"/>
        </w:rPr>
        <w:t xml:space="preserve">Товара </w:t>
      </w:r>
      <w:r w:rsidR="009418B8" w:rsidRPr="00C5428D">
        <w:rPr>
          <w:rFonts w:ascii="Times New Roman" w:eastAsia="Times New Roman" w:hAnsi="Times New Roman" w:cs="Times New Roman"/>
          <w:sz w:val="24"/>
          <w:szCs w:val="24"/>
        </w:rPr>
        <w:t>в течении 7 рабочих дней</w:t>
      </w:r>
      <w:r w:rsidR="009418B8" w:rsidRPr="00782937">
        <w:rPr>
          <w:rFonts w:ascii="Times New Roman" w:eastAsia="Times New Roman" w:hAnsi="Times New Roman" w:cs="Times New Roman"/>
          <w:sz w:val="24"/>
          <w:szCs w:val="24"/>
        </w:rPr>
        <w:t xml:space="preserve"> после подписания товарной накладной. </w:t>
      </w:r>
      <w:r w:rsidR="009418B8" w:rsidRPr="00AA4396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eastAsia="Times New Roman" w:hAnsi="Times New Roman" w:cs="Times New Roman"/>
          <w:sz w:val="24"/>
          <w:szCs w:val="24"/>
        </w:rPr>
        <w:t>действует до 28.02.2026, если за 30 дней до</w:t>
      </w:r>
      <w:r w:rsidRPr="00C5428D">
        <w:rPr>
          <w:rFonts w:ascii="Times New Roman" w:eastAsia="Times New Roman" w:hAnsi="Times New Roman" w:cs="Times New Roman"/>
          <w:sz w:val="24"/>
          <w:szCs w:val="24"/>
        </w:rPr>
        <w:t xml:space="preserve"> истечения срока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5428D">
        <w:rPr>
          <w:rFonts w:ascii="Times New Roman" w:eastAsia="Times New Roman" w:hAnsi="Times New Roman" w:cs="Times New Roman"/>
          <w:sz w:val="24"/>
          <w:szCs w:val="24"/>
        </w:rPr>
        <w:t xml:space="preserve">оговора ни одна из сторон не заявит о его расторжении,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5428D">
        <w:rPr>
          <w:rFonts w:ascii="Times New Roman" w:eastAsia="Times New Roman" w:hAnsi="Times New Roman" w:cs="Times New Roman"/>
          <w:sz w:val="24"/>
          <w:szCs w:val="24"/>
        </w:rPr>
        <w:t>оговор считается продленным на тех же условиях на каждый последующий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Договор </w:t>
      </w:r>
      <w:r w:rsidR="009418B8" w:rsidRPr="00AA4396">
        <w:rPr>
          <w:rFonts w:ascii="Times New Roman" w:eastAsia="Times New Roman" w:hAnsi="Times New Roman" w:cs="Times New Roman"/>
          <w:sz w:val="24"/>
          <w:szCs w:val="24"/>
        </w:rPr>
        <w:t>заключается на условиях ООО «Иркутскэнергосбыт».</w:t>
      </w: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29611B">
      <w:footerReference w:type="default" r:id="rId11"/>
      <w:pgSz w:w="11906" w:h="16838"/>
      <w:pgMar w:top="568" w:right="709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3B6C" w14:textId="77777777" w:rsidR="00CD637E" w:rsidRDefault="00CD637E" w:rsidP="001D011F">
      <w:pPr>
        <w:spacing w:after="0" w:line="240" w:lineRule="auto"/>
      </w:pPr>
      <w:r>
        <w:separator/>
      </w:r>
    </w:p>
  </w:endnote>
  <w:endnote w:type="continuationSeparator" w:id="0">
    <w:p w14:paraId="34372492" w14:textId="77777777" w:rsidR="00CD637E" w:rsidRDefault="00CD637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CD637E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7E93" w14:textId="77777777" w:rsidR="00CD637E" w:rsidRDefault="00CD637E" w:rsidP="001D011F">
      <w:pPr>
        <w:spacing w:after="0" w:line="240" w:lineRule="auto"/>
      </w:pPr>
      <w:r>
        <w:separator/>
      </w:r>
    </w:p>
  </w:footnote>
  <w:footnote w:type="continuationSeparator" w:id="0">
    <w:p w14:paraId="46A269E9" w14:textId="77777777" w:rsidR="00CD637E" w:rsidRDefault="00CD637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3F76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35B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2338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774C5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07430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A6A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446D"/>
    <w:rsid w:val="00890947"/>
    <w:rsid w:val="00894D3C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18B8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0EB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6CEF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5428D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D637E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1FF1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625CA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742A6A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15</cp:revision>
  <cp:lastPrinted>2022-09-27T07:23:00Z</cp:lastPrinted>
  <dcterms:created xsi:type="dcterms:W3CDTF">2024-06-28T07:00:00Z</dcterms:created>
  <dcterms:modified xsi:type="dcterms:W3CDTF">2025-03-05T00:58:00Z</dcterms:modified>
</cp:coreProperties>
</file>